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B3" w:rsidRPr="00695BB3" w:rsidRDefault="00695BB3" w:rsidP="00695BB3">
      <w:pPr>
        <w:shd w:val="clear" w:color="auto" w:fill="FFFFFF"/>
        <w:spacing w:before="100" w:beforeAutospacing="1" w:after="100" w:afterAutospacing="1" w:line="240" w:lineRule="auto"/>
        <w:outlineLvl w:val="2"/>
        <w:rPr>
          <w:rFonts w:ascii="Titillium Maps" w:eastAsia="Times New Roman" w:hAnsi="Titillium Maps" w:cs="Arial"/>
          <w:b/>
          <w:bCs/>
          <w:color w:val="0000FB"/>
          <w:sz w:val="36"/>
          <w:szCs w:val="36"/>
          <w:lang w:eastAsia="nl-NL"/>
        </w:rPr>
      </w:pPr>
      <w:r w:rsidRPr="00695BB3">
        <w:rPr>
          <w:rFonts w:ascii="Verdana" w:eastAsia="Times New Roman" w:hAnsi="Verdana" w:cs="Arial"/>
          <w:b/>
          <w:bCs/>
          <w:color w:val="0000FB"/>
          <w:sz w:val="36"/>
          <w:szCs w:val="36"/>
          <w:lang w:eastAsia="nl-NL"/>
        </w:rPr>
        <w:t>SWR rekenschijf</w:t>
      </w:r>
    </w:p>
    <w:p w:rsidR="00695BB3" w:rsidRPr="00695BB3" w:rsidRDefault="00695BB3" w:rsidP="00695BB3">
      <w:pPr>
        <w:shd w:val="clear" w:color="auto" w:fill="FFFFFF"/>
        <w:spacing w:before="100" w:beforeAutospacing="1" w:after="100" w:afterAutospacing="1" w:line="240" w:lineRule="auto"/>
        <w:jc w:val="center"/>
        <w:rPr>
          <w:rFonts w:ascii="Arial" w:eastAsia="Times New Roman" w:hAnsi="Arial" w:cs="Arial"/>
          <w:color w:val="333333"/>
          <w:sz w:val="24"/>
          <w:szCs w:val="24"/>
          <w:lang w:eastAsia="nl-NL"/>
        </w:rPr>
      </w:pPr>
      <w:r>
        <w:rPr>
          <w:rFonts w:ascii="Arial" w:eastAsia="Times New Roman" w:hAnsi="Arial" w:cs="Arial"/>
          <w:noProof/>
          <w:color w:val="333333"/>
          <w:sz w:val="24"/>
          <w:szCs w:val="24"/>
          <w:lang w:eastAsia="nl-NL"/>
        </w:rPr>
        <w:drawing>
          <wp:inline distT="0" distB="0" distL="0" distR="0">
            <wp:extent cx="5753100" cy="4905375"/>
            <wp:effectExtent l="19050" t="0" r="0" b="0"/>
            <wp:docPr id="10" name="Afbeelding 10" descr="http://www.royteupen.nl/veron/images/zelfbouw/swrrekenschijf/swr-rekenschijf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oyteupen.nl/veron/images/zelfbouw/swrrekenschijf/swr-rekenschijf_clip_image002.jpg"/>
                    <pic:cNvPicPr>
                      <a:picLocks noChangeAspect="1" noChangeArrowheads="1"/>
                    </pic:cNvPicPr>
                  </pic:nvPicPr>
                  <pic:blipFill>
                    <a:blip r:embed="rId4" cstate="print"/>
                    <a:srcRect/>
                    <a:stretch>
                      <a:fillRect/>
                    </a:stretch>
                  </pic:blipFill>
                  <pic:spPr bwMode="auto">
                    <a:xfrm>
                      <a:off x="0" y="0"/>
                      <a:ext cx="5753100" cy="4905375"/>
                    </a:xfrm>
                    <a:prstGeom prst="rect">
                      <a:avLst/>
                    </a:prstGeom>
                    <a:noFill/>
                    <a:ln w="9525">
                      <a:noFill/>
                      <a:miter lim="800000"/>
                      <a:headEnd/>
                      <a:tailEnd/>
                    </a:ln>
                  </pic:spPr>
                </pic:pic>
              </a:graphicData>
            </a:graphic>
          </wp:inline>
        </w:drawing>
      </w:r>
      <w:r w:rsidRPr="00695BB3">
        <w:rPr>
          <w:rFonts w:ascii="Arial" w:eastAsia="Times New Roman" w:hAnsi="Arial" w:cs="Arial"/>
          <w:color w:val="333333"/>
          <w:sz w:val="24"/>
          <w:szCs w:val="24"/>
          <w:lang w:eastAsia="nl-NL"/>
        </w:rPr>
        <w:t> </w:t>
      </w:r>
    </w:p>
    <w:p w:rsidR="00695BB3" w:rsidRPr="00695BB3" w:rsidRDefault="00695BB3" w:rsidP="00695BB3">
      <w:p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695BB3">
        <w:rPr>
          <w:rFonts w:ascii="Verdana" w:eastAsia="Times New Roman" w:hAnsi="Verdana" w:cs="Arial"/>
          <w:color w:val="333333"/>
          <w:sz w:val="24"/>
          <w:szCs w:val="24"/>
          <w:lang w:eastAsia="nl-NL"/>
        </w:rPr>
        <w:t>Dit is de rekenschijf die in een cd doosje past en eenvoudig zelf is te maken.</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Wat kunnen we er mee is natuurlijk de eerste vraag.</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Als we tijdens het zenden op de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meter kijken en we zien een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van 1.45.</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We weten nu wel dat dit niet zo best is, maar hoe beroerd is het wel?</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Zetten we het venstertje boven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  </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SWR op 1.45 dan zien we onder 100 Watt op de buitenste blauwe schijf op de binnen schijf ongeveer 3,3 Watt.</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Dit is het vermogen wat we gereflecteerd terug krijgen wat we dus gewoon kwijt zijn.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Niet iets om je zorgen over te maken.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Zetten we de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op 1.5 dan zien we dat er nog geen 4 Watt kwijt is en met een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van 2.0 zijn we nog slechts 11 Watt kwijt.</w:t>
      </w:r>
    </w:p>
    <w:p w:rsidR="00695BB3" w:rsidRPr="00695BB3" w:rsidRDefault="00695BB3" w:rsidP="00695BB3">
      <w:pPr>
        <w:shd w:val="clear" w:color="auto" w:fill="FFFFFF"/>
        <w:spacing w:before="100" w:beforeAutospacing="1" w:after="100" w:afterAutospacing="1" w:line="240" w:lineRule="auto"/>
        <w:jc w:val="center"/>
        <w:rPr>
          <w:rFonts w:ascii="Arial" w:eastAsia="Times New Roman" w:hAnsi="Arial" w:cs="Arial"/>
          <w:color w:val="333333"/>
          <w:sz w:val="24"/>
          <w:szCs w:val="24"/>
          <w:lang w:eastAsia="nl-NL"/>
        </w:rPr>
      </w:pPr>
      <w:r>
        <w:rPr>
          <w:rFonts w:ascii="Arial" w:eastAsia="Times New Roman" w:hAnsi="Arial" w:cs="Arial"/>
          <w:noProof/>
          <w:color w:val="333333"/>
          <w:sz w:val="24"/>
          <w:szCs w:val="24"/>
          <w:lang w:eastAsia="nl-NL"/>
        </w:rPr>
        <w:lastRenderedPageBreak/>
        <w:drawing>
          <wp:inline distT="0" distB="0" distL="0" distR="0">
            <wp:extent cx="5153025" cy="2828925"/>
            <wp:effectExtent l="19050" t="0" r="9525" b="0"/>
            <wp:docPr id="11" name="Afbeelding 11" descr="http://www.royteupen.nl/veron/images/zelfbouw/swrrekenschijf/swr-rekenschijf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oyteupen.nl/veron/images/zelfbouw/swrrekenschijf/swr-rekenschijf_clip_image004.jpg"/>
                    <pic:cNvPicPr>
                      <a:picLocks noChangeAspect="1" noChangeArrowheads="1"/>
                    </pic:cNvPicPr>
                  </pic:nvPicPr>
                  <pic:blipFill>
                    <a:blip r:embed="rId5" cstate="print"/>
                    <a:srcRect/>
                    <a:stretch>
                      <a:fillRect/>
                    </a:stretch>
                  </pic:blipFill>
                  <pic:spPr bwMode="auto">
                    <a:xfrm>
                      <a:off x="0" y="0"/>
                      <a:ext cx="5153025" cy="2828925"/>
                    </a:xfrm>
                    <a:prstGeom prst="rect">
                      <a:avLst/>
                    </a:prstGeom>
                    <a:noFill/>
                    <a:ln w="9525">
                      <a:noFill/>
                      <a:miter lim="800000"/>
                      <a:headEnd/>
                      <a:tailEnd/>
                    </a:ln>
                  </pic:spPr>
                </pic:pic>
              </a:graphicData>
            </a:graphic>
          </wp:inline>
        </w:drawing>
      </w:r>
    </w:p>
    <w:p w:rsidR="00695BB3" w:rsidRPr="00695BB3" w:rsidRDefault="00695BB3" w:rsidP="00695BB3">
      <w:p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695BB3">
        <w:rPr>
          <w:rFonts w:ascii="Verdana" w:eastAsia="Times New Roman" w:hAnsi="Verdana" w:cs="Arial"/>
          <w:color w:val="333333"/>
          <w:sz w:val="24"/>
          <w:szCs w:val="24"/>
          <w:lang w:eastAsia="nl-NL"/>
        </w:rPr>
        <w:t>Eigenlijk niets om je druk te maken. Maar waarom zijn we hier niet zo gelukkig mee?</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Dit komt omdat de zender verwacht dat hij met 50 Ohm wordt belast.</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Als de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niet 1 is dan wordt de belastingsweerstand hoger of lager dan 50 Ohm.</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Dit betekent dan te hoge stromen of spanningen, die de eindtrappen niet aan kunnen.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In de specificatie van je </w:t>
      </w:r>
      <w:proofErr w:type="spellStart"/>
      <w:r w:rsidRPr="00695BB3">
        <w:rPr>
          <w:rFonts w:ascii="Verdana" w:eastAsia="Times New Roman" w:hAnsi="Verdana" w:cs="Arial"/>
          <w:color w:val="333333"/>
          <w:sz w:val="24"/>
          <w:szCs w:val="24"/>
          <w:lang w:eastAsia="nl-NL"/>
        </w:rPr>
        <w:t>transceiver</w:t>
      </w:r>
      <w:proofErr w:type="spellEnd"/>
      <w:r w:rsidRPr="00695BB3">
        <w:rPr>
          <w:rFonts w:ascii="Verdana" w:eastAsia="Times New Roman" w:hAnsi="Verdana" w:cs="Arial"/>
          <w:color w:val="333333"/>
          <w:sz w:val="24"/>
          <w:szCs w:val="24"/>
          <w:lang w:eastAsia="nl-NL"/>
        </w:rPr>
        <w:t xml:space="preserve"> kun je vinden hoever de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van 1 af mag wijken.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Bij de meeste </w:t>
      </w:r>
      <w:proofErr w:type="spellStart"/>
      <w:r w:rsidRPr="00695BB3">
        <w:rPr>
          <w:rFonts w:ascii="Verdana" w:eastAsia="Times New Roman" w:hAnsi="Verdana" w:cs="Arial"/>
          <w:color w:val="333333"/>
          <w:sz w:val="24"/>
          <w:szCs w:val="24"/>
          <w:lang w:eastAsia="nl-NL"/>
        </w:rPr>
        <w:t>transceivers</w:t>
      </w:r>
      <w:proofErr w:type="spellEnd"/>
      <w:r w:rsidRPr="00695BB3">
        <w:rPr>
          <w:rFonts w:ascii="Verdana" w:eastAsia="Times New Roman" w:hAnsi="Verdana" w:cs="Arial"/>
          <w:color w:val="333333"/>
          <w:sz w:val="24"/>
          <w:szCs w:val="24"/>
          <w:lang w:eastAsia="nl-NL"/>
        </w:rPr>
        <w:t xml:space="preserve"> zal de beveiliging de zender uit schakelen als de </w:t>
      </w:r>
      <w:proofErr w:type="spellStart"/>
      <w:r w:rsidRPr="00695BB3">
        <w:rPr>
          <w:rFonts w:ascii="Verdana" w:eastAsia="Times New Roman" w:hAnsi="Verdana" w:cs="Arial"/>
          <w:color w:val="333333"/>
          <w:sz w:val="24"/>
          <w:szCs w:val="24"/>
          <w:lang w:eastAsia="nl-NL"/>
        </w:rPr>
        <w:t>swr</w:t>
      </w:r>
      <w:proofErr w:type="spellEnd"/>
      <w:r w:rsidRPr="00695BB3">
        <w:rPr>
          <w:rFonts w:ascii="Verdana" w:eastAsia="Times New Roman" w:hAnsi="Verdana" w:cs="Arial"/>
          <w:color w:val="333333"/>
          <w:sz w:val="24"/>
          <w:szCs w:val="24"/>
          <w:lang w:eastAsia="nl-NL"/>
        </w:rPr>
        <w:t xml:space="preserve"> te hoog wordt.</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We kunnen met de schijf ook eenvoudig versterking of verzwakking in </w:t>
      </w:r>
      <w:proofErr w:type="spellStart"/>
      <w:r w:rsidRPr="00695BB3">
        <w:rPr>
          <w:rFonts w:ascii="Verdana" w:eastAsia="Times New Roman" w:hAnsi="Verdana" w:cs="Arial"/>
          <w:color w:val="333333"/>
          <w:sz w:val="24"/>
          <w:szCs w:val="24"/>
          <w:lang w:eastAsia="nl-NL"/>
        </w:rPr>
        <w:t>dB’s</w:t>
      </w:r>
      <w:proofErr w:type="spellEnd"/>
      <w:r w:rsidRPr="00695BB3">
        <w:rPr>
          <w:rFonts w:ascii="Verdana" w:eastAsia="Times New Roman" w:hAnsi="Verdana" w:cs="Arial"/>
          <w:color w:val="333333"/>
          <w:sz w:val="24"/>
          <w:szCs w:val="24"/>
          <w:lang w:eastAsia="nl-NL"/>
        </w:rPr>
        <w:t xml:space="preserve"> aflezen.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Voor beeld:</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Zet de 1 van de binnensteschijf onder de 100 van de buitenste schijf.</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Een versterking van 100 x</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We zien nu onder het bovenste pijltje 20.</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Versterking in dB = 10x log 100 =20 dB</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Omdat 1 S punt 6 DB is kunnen we snel zien dat we daarvoor een factor 4 hoger vermogen nodig hebben.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Zet de 1 van de binnenring boven de 6 in het venstertje (6dB) dan zien we boven de 100 van de binnenring 400 op de bovenste ring.</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Als je wilt weten </w:t>
      </w:r>
      <w:proofErr w:type="spellStart"/>
      <w:r w:rsidRPr="00695BB3">
        <w:rPr>
          <w:rFonts w:ascii="Verdana" w:eastAsia="Times New Roman" w:hAnsi="Verdana" w:cs="Arial"/>
          <w:color w:val="333333"/>
          <w:sz w:val="24"/>
          <w:szCs w:val="24"/>
          <w:lang w:eastAsia="nl-NL"/>
        </w:rPr>
        <w:t>hoevel</w:t>
      </w:r>
      <w:proofErr w:type="spellEnd"/>
      <w:r w:rsidRPr="00695BB3">
        <w:rPr>
          <w:rFonts w:ascii="Verdana" w:eastAsia="Times New Roman" w:hAnsi="Verdana" w:cs="Arial"/>
          <w:color w:val="333333"/>
          <w:sz w:val="24"/>
          <w:szCs w:val="24"/>
          <w:lang w:eastAsia="nl-NL"/>
        </w:rPr>
        <w:t xml:space="preserve"> dB de verzwakking is dan gewoon het ingangsvermogen op de buitenste schijf en de output op de binnenste schijf.</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Hoe zet je het ding in elkaar? </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Eerst moeten we de twee schijven afdrukken bij voorkeur op stevig fotopapier.</w:t>
      </w:r>
    </w:p>
    <w:p w:rsidR="00695BB3" w:rsidRPr="00695BB3" w:rsidRDefault="00695BB3" w:rsidP="00695BB3">
      <w:pPr>
        <w:shd w:val="clear" w:color="auto" w:fill="FFFFFF"/>
        <w:spacing w:before="100" w:beforeAutospacing="1" w:after="100" w:afterAutospacing="1" w:line="240" w:lineRule="auto"/>
        <w:jc w:val="center"/>
        <w:rPr>
          <w:rFonts w:ascii="Arial" w:eastAsia="Times New Roman" w:hAnsi="Arial" w:cs="Arial"/>
          <w:color w:val="333333"/>
          <w:sz w:val="24"/>
          <w:szCs w:val="24"/>
          <w:lang w:eastAsia="nl-NL"/>
        </w:rPr>
      </w:pPr>
      <w:r>
        <w:rPr>
          <w:rFonts w:ascii="Arial" w:eastAsia="Times New Roman" w:hAnsi="Arial" w:cs="Arial"/>
          <w:noProof/>
          <w:color w:val="333333"/>
          <w:sz w:val="24"/>
          <w:szCs w:val="24"/>
          <w:lang w:eastAsia="nl-NL"/>
        </w:rPr>
        <w:lastRenderedPageBreak/>
        <w:drawing>
          <wp:inline distT="0" distB="0" distL="0" distR="0">
            <wp:extent cx="1581150" cy="2857500"/>
            <wp:effectExtent l="19050" t="0" r="0" b="0"/>
            <wp:docPr id="12" name="Afbeelding 12" descr="http://www.royteupen.nl/veron/images/zelfbouw/swrrekenschijf/swr-rekenschijf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oyteupen.nl/veron/images/zelfbouw/swrrekenschijf/swr-rekenschijf_clip_image006.jpg"/>
                    <pic:cNvPicPr>
                      <a:picLocks noChangeAspect="1" noChangeArrowheads="1"/>
                    </pic:cNvPicPr>
                  </pic:nvPicPr>
                  <pic:blipFill>
                    <a:blip r:embed="rId6" cstate="print"/>
                    <a:srcRect/>
                    <a:stretch>
                      <a:fillRect/>
                    </a:stretch>
                  </pic:blipFill>
                  <pic:spPr bwMode="auto">
                    <a:xfrm>
                      <a:off x="0" y="0"/>
                      <a:ext cx="1581150" cy="2857500"/>
                    </a:xfrm>
                    <a:prstGeom prst="rect">
                      <a:avLst/>
                    </a:prstGeom>
                    <a:noFill/>
                    <a:ln w="9525">
                      <a:noFill/>
                      <a:miter lim="800000"/>
                      <a:headEnd/>
                      <a:tailEnd/>
                    </a:ln>
                  </pic:spPr>
                </pic:pic>
              </a:graphicData>
            </a:graphic>
          </wp:inline>
        </w:drawing>
      </w:r>
    </w:p>
    <w:p w:rsidR="00695BB3" w:rsidRPr="00695BB3" w:rsidRDefault="00695BB3" w:rsidP="00695BB3">
      <w:p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695BB3">
        <w:rPr>
          <w:rFonts w:ascii="Arial" w:eastAsia="Times New Roman" w:hAnsi="Arial" w:cs="Arial"/>
          <w:color w:val="333333"/>
          <w:sz w:val="24"/>
          <w:szCs w:val="24"/>
          <w:lang w:eastAsia="nl-NL"/>
        </w:rPr>
        <w:t>Bij afdruk</w:t>
      </w:r>
      <w:r w:rsidRPr="00695BB3">
        <w:rPr>
          <w:rFonts w:ascii="Verdana" w:eastAsia="Times New Roman" w:hAnsi="Verdana" w:cs="Arial"/>
          <w:color w:val="333333"/>
          <w:sz w:val="24"/>
          <w:szCs w:val="24"/>
          <w:lang w:eastAsia="nl-NL"/>
        </w:rPr>
        <w:t>ken van deze pdf file wordt de buiten ring nagenoeg gelijk aan de afmeting van een CD.</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Beide ringen uitknippen en bij de kleine ring het venster netjes uitsnijden.</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Een speld precies door de + midden op de schijfjes en nu zelf iets bedenken hoe je die speld ergens in prikt. Zelf heb ik een heel klein stukje printplaat voorzien van het dunste gaatje wat ik kon boren en daar het uiteinde in vastgelijmd.</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 xml:space="preserve">Op de site : </w:t>
      </w:r>
      <w:hyperlink r:id="rId7" w:history="1">
        <w:r w:rsidRPr="00695BB3">
          <w:rPr>
            <w:rFonts w:ascii="Verdana" w:eastAsia="Times New Roman" w:hAnsi="Verdana" w:cs="Arial"/>
            <w:color w:val="0000FB"/>
            <w:sz w:val="24"/>
            <w:szCs w:val="24"/>
            <w:u w:val="single"/>
            <w:lang w:eastAsia="nl-NL"/>
          </w:rPr>
          <w:t>tk5ep.free.fr/</w:t>
        </w:r>
        <w:proofErr w:type="spellStart"/>
        <w:r w:rsidRPr="00695BB3">
          <w:rPr>
            <w:rFonts w:ascii="Verdana" w:eastAsia="Times New Roman" w:hAnsi="Verdana" w:cs="Arial"/>
            <w:color w:val="0000FB"/>
            <w:sz w:val="24"/>
            <w:szCs w:val="24"/>
            <w:u w:val="single"/>
            <w:lang w:eastAsia="nl-NL"/>
          </w:rPr>
          <w:t>tech</w:t>
        </w:r>
        <w:proofErr w:type="spellEnd"/>
        <w:r w:rsidRPr="00695BB3">
          <w:rPr>
            <w:rFonts w:ascii="Verdana" w:eastAsia="Times New Roman" w:hAnsi="Verdana" w:cs="Arial"/>
            <w:color w:val="0000FB"/>
            <w:sz w:val="24"/>
            <w:szCs w:val="24"/>
            <w:u w:val="single"/>
            <w:lang w:eastAsia="nl-NL"/>
          </w:rPr>
          <w:t>/</w:t>
        </w:r>
        <w:proofErr w:type="spellStart"/>
        <w:r w:rsidRPr="00695BB3">
          <w:rPr>
            <w:rFonts w:ascii="Verdana" w:eastAsia="Times New Roman" w:hAnsi="Verdana" w:cs="Arial"/>
            <w:color w:val="0000FB"/>
            <w:sz w:val="24"/>
            <w:szCs w:val="24"/>
            <w:u w:val="single"/>
            <w:lang w:eastAsia="nl-NL"/>
          </w:rPr>
          <w:t>abaqueROS</w:t>
        </w:r>
        <w:proofErr w:type="spellEnd"/>
        <w:r w:rsidRPr="00695BB3">
          <w:rPr>
            <w:rFonts w:ascii="Verdana" w:eastAsia="Times New Roman" w:hAnsi="Verdana" w:cs="Arial"/>
            <w:color w:val="0000FB"/>
            <w:sz w:val="24"/>
            <w:szCs w:val="24"/>
            <w:u w:val="single"/>
            <w:lang w:eastAsia="nl-NL"/>
          </w:rPr>
          <w:t>/en/</w:t>
        </w:r>
        <w:proofErr w:type="spellStart"/>
        <w:r w:rsidRPr="00695BB3">
          <w:rPr>
            <w:rFonts w:ascii="Verdana" w:eastAsia="Times New Roman" w:hAnsi="Verdana" w:cs="Arial"/>
            <w:color w:val="0000FB"/>
            <w:sz w:val="24"/>
            <w:szCs w:val="24"/>
            <w:u w:val="single"/>
            <w:lang w:eastAsia="nl-NL"/>
          </w:rPr>
          <w:t>gainchart.php</w:t>
        </w:r>
        <w:proofErr w:type="spellEnd"/>
      </w:hyperlink>
      <w:r w:rsidRPr="00695BB3">
        <w:rPr>
          <w:rFonts w:ascii="Verdana" w:eastAsia="Times New Roman" w:hAnsi="Verdana" w:cs="Arial"/>
          <w:color w:val="333333"/>
          <w:sz w:val="24"/>
          <w:szCs w:val="24"/>
          <w:lang w:eastAsia="nl-NL"/>
        </w:rPr>
        <w:t xml:space="preserve"> staat het originele verhaal.</w:t>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Ook kun je hier de pdf file vinden, die je moet afdrukken.</w:t>
      </w:r>
    </w:p>
    <w:p w:rsidR="00695BB3" w:rsidRPr="00695BB3" w:rsidRDefault="00695BB3" w:rsidP="00695BB3">
      <w:p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695BB3">
        <w:rPr>
          <w:rFonts w:ascii="Verdana" w:eastAsia="Times New Roman" w:hAnsi="Verdana" w:cs="Arial"/>
          <w:color w:val="333333"/>
          <w:sz w:val="24"/>
          <w:szCs w:val="24"/>
          <w:lang w:eastAsia="nl-NL"/>
        </w:rPr>
        <w:t>Veel knutsel plezier gewenst,</w:t>
      </w:r>
      <w:r w:rsidRPr="00695BB3">
        <w:rPr>
          <w:rFonts w:ascii="Arial" w:eastAsia="Times New Roman" w:hAnsi="Arial" w:cs="Arial"/>
          <w:color w:val="333333"/>
          <w:sz w:val="24"/>
          <w:szCs w:val="24"/>
          <w:lang w:eastAsia="nl-NL"/>
        </w:rPr>
        <w:br/>
      </w:r>
      <w:r w:rsidRPr="00695BB3">
        <w:rPr>
          <w:rFonts w:ascii="Arial" w:eastAsia="Times New Roman" w:hAnsi="Arial" w:cs="Arial"/>
          <w:color w:val="333333"/>
          <w:sz w:val="24"/>
          <w:szCs w:val="24"/>
          <w:lang w:eastAsia="nl-NL"/>
        </w:rPr>
        <w:br/>
      </w:r>
      <w:r w:rsidRPr="00695BB3">
        <w:rPr>
          <w:rFonts w:ascii="Verdana" w:eastAsia="Times New Roman" w:hAnsi="Verdana" w:cs="Arial"/>
          <w:color w:val="333333"/>
          <w:sz w:val="24"/>
          <w:szCs w:val="24"/>
          <w:lang w:eastAsia="nl-NL"/>
        </w:rPr>
        <w:t>PA7Bas</w:t>
      </w:r>
    </w:p>
    <w:p w:rsidR="000368C1" w:rsidRDefault="000368C1" w:rsidP="00A35D76">
      <w:pPr>
        <w:rPr>
          <w:lang w:val="en-US"/>
        </w:rPr>
      </w:pPr>
    </w:p>
    <w:p w:rsidR="00695BB3" w:rsidRDefault="00695BB3" w:rsidP="00A35D76">
      <w:pPr>
        <w:rPr>
          <w:lang w:val="en-US"/>
        </w:rPr>
      </w:pPr>
    </w:p>
    <w:p w:rsidR="00695BB3" w:rsidRPr="00A35D76" w:rsidRDefault="00695BB3" w:rsidP="00A35D76">
      <w:pPr>
        <w:rPr>
          <w:lang w:val="en-US"/>
        </w:rPr>
      </w:pPr>
    </w:p>
    <w:sectPr w:rsidR="00695BB3" w:rsidRPr="00A35D76" w:rsidSect="004E4A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Map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68C1"/>
    <w:rsid w:val="000368C1"/>
    <w:rsid w:val="000D4153"/>
    <w:rsid w:val="001C5BF1"/>
    <w:rsid w:val="004D649C"/>
    <w:rsid w:val="004E4A1A"/>
    <w:rsid w:val="00695BB3"/>
    <w:rsid w:val="00794449"/>
    <w:rsid w:val="00A35D76"/>
    <w:rsid w:val="00AB5592"/>
    <w:rsid w:val="00B442F7"/>
    <w:rsid w:val="00CD79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4A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368C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0368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68C1"/>
    <w:rPr>
      <w:rFonts w:ascii="Tahoma" w:hAnsi="Tahoma" w:cs="Tahoma"/>
      <w:sz w:val="16"/>
      <w:szCs w:val="16"/>
    </w:rPr>
  </w:style>
  <w:style w:type="character" w:styleId="Hyperlink">
    <w:name w:val="Hyperlink"/>
    <w:basedOn w:val="Standaardalinea-lettertype"/>
    <w:uiPriority w:val="99"/>
    <w:semiHidden/>
    <w:unhideWhenUsed/>
    <w:rsid w:val="00695BB3"/>
    <w:rPr>
      <w:color w:val="0000FB"/>
      <w:u w:val="single"/>
    </w:rPr>
  </w:style>
</w:styles>
</file>

<file path=word/webSettings.xml><?xml version="1.0" encoding="utf-8"?>
<w:webSettings xmlns:r="http://schemas.openxmlformats.org/officeDocument/2006/relationships" xmlns:w="http://schemas.openxmlformats.org/wordprocessingml/2006/main">
  <w:divs>
    <w:div w:id="173768619">
      <w:bodyDiv w:val="1"/>
      <w:marLeft w:val="0"/>
      <w:marRight w:val="0"/>
      <w:marTop w:val="0"/>
      <w:marBottom w:val="0"/>
      <w:divBdr>
        <w:top w:val="none" w:sz="0" w:space="0" w:color="auto"/>
        <w:left w:val="none" w:sz="0" w:space="0" w:color="auto"/>
        <w:bottom w:val="none" w:sz="0" w:space="0" w:color="auto"/>
        <w:right w:val="none" w:sz="0" w:space="0" w:color="auto"/>
      </w:divBdr>
      <w:divsChild>
        <w:div w:id="1327517825">
          <w:marLeft w:val="0"/>
          <w:marRight w:val="0"/>
          <w:marTop w:val="0"/>
          <w:marBottom w:val="0"/>
          <w:divBdr>
            <w:top w:val="single" w:sz="2" w:space="0" w:color="DDDDDD"/>
            <w:left w:val="single" w:sz="2" w:space="0" w:color="DDDDDD"/>
            <w:bottom w:val="single" w:sz="2" w:space="0" w:color="DDDDDD"/>
            <w:right w:val="single" w:sz="2" w:space="0" w:color="DDDDDD"/>
          </w:divBdr>
          <w:divsChild>
            <w:div w:id="384378995">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sChild>
                    <w:div w:id="376665471">
                      <w:marLeft w:val="0"/>
                      <w:marRight w:val="0"/>
                      <w:marTop w:val="0"/>
                      <w:marBottom w:val="0"/>
                      <w:divBdr>
                        <w:top w:val="none" w:sz="0" w:space="0" w:color="auto"/>
                        <w:left w:val="none" w:sz="0" w:space="0" w:color="auto"/>
                        <w:bottom w:val="none" w:sz="0" w:space="0" w:color="auto"/>
                        <w:right w:val="none" w:sz="0" w:space="0" w:color="auto"/>
                      </w:divBdr>
                      <w:divsChild>
                        <w:div w:id="1896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3478">
      <w:bodyDiv w:val="1"/>
      <w:marLeft w:val="0"/>
      <w:marRight w:val="0"/>
      <w:marTop w:val="0"/>
      <w:marBottom w:val="0"/>
      <w:divBdr>
        <w:top w:val="none" w:sz="0" w:space="0" w:color="auto"/>
        <w:left w:val="none" w:sz="0" w:space="0" w:color="auto"/>
        <w:bottom w:val="none" w:sz="0" w:space="0" w:color="auto"/>
        <w:right w:val="none" w:sz="0" w:space="0" w:color="auto"/>
      </w:divBdr>
      <w:divsChild>
        <w:div w:id="665599074">
          <w:marLeft w:val="0"/>
          <w:marRight w:val="0"/>
          <w:marTop w:val="0"/>
          <w:marBottom w:val="0"/>
          <w:divBdr>
            <w:top w:val="single" w:sz="2" w:space="0" w:color="DDDDDD"/>
            <w:left w:val="single" w:sz="2" w:space="0" w:color="DDDDDD"/>
            <w:bottom w:val="single" w:sz="2" w:space="0" w:color="DDDDDD"/>
            <w:right w:val="single" w:sz="2" w:space="0" w:color="DDDDDD"/>
          </w:divBdr>
          <w:divsChild>
            <w:div w:id="239221271">
              <w:marLeft w:val="0"/>
              <w:marRight w:val="0"/>
              <w:marTop w:val="0"/>
              <w:marBottom w:val="0"/>
              <w:divBdr>
                <w:top w:val="none" w:sz="0" w:space="0" w:color="auto"/>
                <w:left w:val="none" w:sz="0" w:space="0" w:color="auto"/>
                <w:bottom w:val="none" w:sz="0" w:space="0" w:color="auto"/>
                <w:right w:val="none" w:sz="0" w:space="0" w:color="auto"/>
              </w:divBdr>
              <w:divsChild>
                <w:div w:id="728724912">
                  <w:marLeft w:val="0"/>
                  <w:marRight w:val="0"/>
                  <w:marTop w:val="0"/>
                  <w:marBottom w:val="0"/>
                  <w:divBdr>
                    <w:top w:val="none" w:sz="0" w:space="0" w:color="auto"/>
                    <w:left w:val="none" w:sz="0" w:space="0" w:color="auto"/>
                    <w:bottom w:val="none" w:sz="0" w:space="0" w:color="auto"/>
                    <w:right w:val="none" w:sz="0" w:space="0" w:color="auto"/>
                  </w:divBdr>
                  <w:divsChild>
                    <w:div w:id="2037269830">
                      <w:marLeft w:val="0"/>
                      <w:marRight w:val="0"/>
                      <w:marTop w:val="0"/>
                      <w:marBottom w:val="0"/>
                      <w:divBdr>
                        <w:top w:val="none" w:sz="0" w:space="0" w:color="auto"/>
                        <w:left w:val="none" w:sz="0" w:space="0" w:color="auto"/>
                        <w:bottom w:val="none" w:sz="0" w:space="0" w:color="auto"/>
                        <w:right w:val="none" w:sz="0" w:space="0" w:color="auto"/>
                      </w:divBdr>
                      <w:divsChild>
                        <w:div w:id="6279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321">
      <w:bodyDiv w:val="1"/>
      <w:marLeft w:val="0"/>
      <w:marRight w:val="0"/>
      <w:marTop w:val="0"/>
      <w:marBottom w:val="0"/>
      <w:divBdr>
        <w:top w:val="none" w:sz="0" w:space="0" w:color="auto"/>
        <w:left w:val="none" w:sz="0" w:space="0" w:color="auto"/>
        <w:bottom w:val="none" w:sz="0" w:space="0" w:color="auto"/>
        <w:right w:val="none" w:sz="0" w:space="0" w:color="auto"/>
      </w:divBdr>
      <w:divsChild>
        <w:div w:id="1173686905">
          <w:marLeft w:val="0"/>
          <w:marRight w:val="0"/>
          <w:marTop w:val="0"/>
          <w:marBottom w:val="0"/>
          <w:divBdr>
            <w:top w:val="none" w:sz="0" w:space="0" w:color="auto"/>
            <w:left w:val="none" w:sz="0" w:space="0" w:color="auto"/>
            <w:bottom w:val="none" w:sz="0" w:space="0" w:color="auto"/>
            <w:right w:val="none" w:sz="0" w:space="0" w:color="auto"/>
          </w:divBdr>
          <w:divsChild>
            <w:div w:id="1898658778">
              <w:marLeft w:val="0"/>
              <w:marRight w:val="0"/>
              <w:marTop w:val="0"/>
              <w:marBottom w:val="0"/>
              <w:divBdr>
                <w:top w:val="none" w:sz="0" w:space="0" w:color="auto"/>
                <w:left w:val="none" w:sz="0" w:space="0" w:color="auto"/>
                <w:bottom w:val="none" w:sz="0" w:space="0" w:color="auto"/>
                <w:right w:val="none" w:sz="0" w:space="0" w:color="auto"/>
              </w:divBdr>
              <w:divsChild>
                <w:div w:id="1862887721">
                  <w:marLeft w:val="0"/>
                  <w:marRight w:val="0"/>
                  <w:marTop w:val="645"/>
                  <w:marBottom w:val="0"/>
                  <w:divBdr>
                    <w:top w:val="none" w:sz="0" w:space="0" w:color="auto"/>
                    <w:left w:val="none" w:sz="0" w:space="0" w:color="auto"/>
                    <w:bottom w:val="none" w:sz="0" w:space="0" w:color="auto"/>
                    <w:right w:val="none" w:sz="0" w:space="0" w:color="auto"/>
                  </w:divBdr>
                </w:div>
              </w:divsChild>
            </w:div>
          </w:divsChild>
        </w:div>
      </w:divsChild>
    </w:div>
    <w:div w:id="1354458826">
      <w:bodyDiv w:val="1"/>
      <w:marLeft w:val="0"/>
      <w:marRight w:val="0"/>
      <w:marTop w:val="0"/>
      <w:marBottom w:val="0"/>
      <w:divBdr>
        <w:top w:val="none" w:sz="0" w:space="0" w:color="auto"/>
        <w:left w:val="none" w:sz="0" w:space="0" w:color="auto"/>
        <w:bottom w:val="none" w:sz="0" w:space="0" w:color="auto"/>
        <w:right w:val="none" w:sz="0" w:space="0" w:color="auto"/>
      </w:divBdr>
      <w:divsChild>
        <w:div w:id="754209183">
          <w:marLeft w:val="0"/>
          <w:marRight w:val="0"/>
          <w:marTop w:val="0"/>
          <w:marBottom w:val="0"/>
          <w:divBdr>
            <w:top w:val="none" w:sz="0" w:space="0" w:color="auto"/>
            <w:left w:val="none" w:sz="0" w:space="0" w:color="auto"/>
            <w:bottom w:val="none" w:sz="0" w:space="0" w:color="auto"/>
            <w:right w:val="none" w:sz="0" w:space="0" w:color="auto"/>
          </w:divBdr>
          <w:divsChild>
            <w:div w:id="1879512340">
              <w:marLeft w:val="0"/>
              <w:marRight w:val="0"/>
              <w:marTop w:val="0"/>
              <w:marBottom w:val="0"/>
              <w:divBdr>
                <w:top w:val="none" w:sz="0" w:space="0" w:color="auto"/>
                <w:left w:val="none" w:sz="0" w:space="0" w:color="auto"/>
                <w:bottom w:val="none" w:sz="0" w:space="0" w:color="auto"/>
                <w:right w:val="none" w:sz="0" w:space="0" w:color="auto"/>
              </w:divBdr>
              <w:divsChild>
                <w:div w:id="1286543238">
                  <w:marLeft w:val="0"/>
                  <w:marRight w:val="0"/>
                  <w:marTop w:val="795"/>
                  <w:marBottom w:val="0"/>
                  <w:divBdr>
                    <w:top w:val="none" w:sz="0" w:space="0" w:color="auto"/>
                    <w:left w:val="none" w:sz="0" w:space="0" w:color="auto"/>
                    <w:bottom w:val="none" w:sz="0" w:space="0" w:color="auto"/>
                    <w:right w:val="none" w:sz="0" w:space="0" w:color="auto"/>
                  </w:divBdr>
                </w:div>
              </w:divsChild>
            </w:div>
          </w:divsChild>
        </w:div>
      </w:divsChild>
    </w:div>
    <w:div w:id="1531261394">
      <w:bodyDiv w:val="1"/>
      <w:marLeft w:val="0"/>
      <w:marRight w:val="0"/>
      <w:marTop w:val="0"/>
      <w:marBottom w:val="0"/>
      <w:divBdr>
        <w:top w:val="none" w:sz="0" w:space="0" w:color="auto"/>
        <w:left w:val="none" w:sz="0" w:space="0" w:color="auto"/>
        <w:bottom w:val="none" w:sz="0" w:space="0" w:color="auto"/>
        <w:right w:val="none" w:sz="0" w:space="0" w:color="auto"/>
      </w:divBdr>
      <w:divsChild>
        <w:div w:id="859590971">
          <w:marLeft w:val="0"/>
          <w:marRight w:val="0"/>
          <w:marTop w:val="0"/>
          <w:marBottom w:val="0"/>
          <w:divBdr>
            <w:top w:val="single" w:sz="2" w:space="0" w:color="DDDDDD"/>
            <w:left w:val="single" w:sz="2" w:space="0" w:color="DDDDDD"/>
            <w:bottom w:val="single" w:sz="2" w:space="0" w:color="DDDDDD"/>
            <w:right w:val="single" w:sz="2" w:space="0" w:color="DDDDDD"/>
          </w:divBdr>
          <w:divsChild>
            <w:div w:id="316497711">
              <w:marLeft w:val="0"/>
              <w:marRight w:val="0"/>
              <w:marTop w:val="0"/>
              <w:marBottom w:val="0"/>
              <w:divBdr>
                <w:top w:val="none" w:sz="0" w:space="0" w:color="auto"/>
                <w:left w:val="none" w:sz="0" w:space="0" w:color="auto"/>
                <w:bottom w:val="none" w:sz="0" w:space="0" w:color="auto"/>
                <w:right w:val="none" w:sz="0" w:space="0" w:color="auto"/>
              </w:divBdr>
              <w:divsChild>
                <w:div w:id="1128399769">
                  <w:marLeft w:val="0"/>
                  <w:marRight w:val="0"/>
                  <w:marTop w:val="0"/>
                  <w:marBottom w:val="0"/>
                  <w:divBdr>
                    <w:top w:val="none" w:sz="0" w:space="0" w:color="auto"/>
                    <w:left w:val="none" w:sz="0" w:space="0" w:color="auto"/>
                    <w:bottom w:val="none" w:sz="0" w:space="0" w:color="auto"/>
                    <w:right w:val="none" w:sz="0" w:space="0" w:color="auto"/>
                  </w:divBdr>
                  <w:divsChild>
                    <w:div w:id="912592271">
                      <w:marLeft w:val="0"/>
                      <w:marRight w:val="0"/>
                      <w:marTop w:val="0"/>
                      <w:marBottom w:val="0"/>
                      <w:divBdr>
                        <w:top w:val="none" w:sz="0" w:space="0" w:color="auto"/>
                        <w:left w:val="none" w:sz="0" w:space="0" w:color="auto"/>
                        <w:bottom w:val="none" w:sz="0" w:space="0" w:color="auto"/>
                        <w:right w:val="none" w:sz="0" w:space="0" w:color="auto"/>
                      </w:divBdr>
                      <w:divsChild>
                        <w:div w:id="1637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27240">
      <w:bodyDiv w:val="1"/>
      <w:marLeft w:val="0"/>
      <w:marRight w:val="0"/>
      <w:marTop w:val="0"/>
      <w:marBottom w:val="0"/>
      <w:divBdr>
        <w:top w:val="none" w:sz="0" w:space="0" w:color="auto"/>
        <w:left w:val="none" w:sz="0" w:space="0" w:color="auto"/>
        <w:bottom w:val="none" w:sz="0" w:space="0" w:color="auto"/>
        <w:right w:val="none" w:sz="0" w:space="0" w:color="auto"/>
      </w:divBdr>
      <w:divsChild>
        <w:div w:id="100031417">
          <w:marLeft w:val="0"/>
          <w:marRight w:val="0"/>
          <w:marTop w:val="0"/>
          <w:marBottom w:val="0"/>
          <w:divBdr>
            <w:top w:val="single" w:sz="2" w:space="0" w:color="DDDDDD"/>
            <w:left w:val="single" w:sz="2" w:space="0" w:color="DDDDDD"/>
            <w:bottom w:val="single" w:sz="2" w:space="0" w:color="DDDDDD"/>
            <w:right w:val="single" w:sz="2" w:space="0" w:color="DDDDDD"/>
          </w:divBdr>
          <w:divsChild>
            <w:div w:id="686634665">
              <w:marLeft w:val="0"/>
              <w:marRight w:val="0"/>
              <w:marTop w:val="0"/>
              <w:marBottom w:val="0"/>
              <w:divBdr>
                <w:top w:val="none" w:sz="0" w:space="0" w:color="auto"/>
                <w:left w:val="none" w:sz="0" w:space="0" w:color="auto"/>
                <w:bottom w:val="none" w:sz="0" w:space="0" w:color="auto"/>
                <w:right w:val="none" w:sz="0" w:space="0" w:color="auto"/>
              </w:divBdr>
              <w:divsChild>
                <w:div w:id="1650161810">
                  <w:marLeft w:val="0"/>
                  <w:marRight w:val="0"/>
                  <w:marTop w:val="0"/>
                  <w:marBottom w:val="0"/>
                  <w:divBdr>
                    <w:top w:val="none" w:sz="0" w:space="0" w:color="auto"/>
                    <w:left w:val="none" w:sz="0" w:space="0" w:color="auto"/>
                    <w:bottom w:val="none" w:sz="0" w:space="0" w:color="auto"/>
                    <w:right w:val="none" w:sz="0" w:space="0" w:color="auto"/>
                  </w:divBdr>
                  <w:divsChild>
                    <w:div w:id="318581509">
                      <w:marLeft w:val="0"/>
                      <w:marRight w:val="0"/>
                      <w:marTop w:val="0"/>
                      <w:marBottom w:val="0"/>
                      <w:divBdr>
                        <w:top w:val="none" w:sz="0" w:space="0" w:color="auto"/>
                        <w:left w:val="none" w:sz="0" w:space="0" w:color="auto"/>
                        <w:bottom w:val="none" w:sz="0" w:space="0" w:color="auto"/>
                        <w:right w:val="none" w:sz="0" w:space="0" w:color="auto"/>
                      </w:divBdr>
                      <w:divsChild>
                        <w:div w:id="14828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k5ep.free.fr/tech/abaqueROS/en/gainchart.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Willy</cp:lastModifiedBy>
  <cp:revision>2</cp:revision>
  <dcterms:created xsi:type="dcterms:W3CDTF">2015-12-16T11:50:00Z</dcterms:created>
  <dcterms:modified xsi:type="dcterms:W3CDTF">2015-12-16T11:50:00Z</dcterms:modified>
</cp:coreProperties>
</file>